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 w:firstLine="141"/>
        <w:spacing w:after="120" w:line="280" w:lineRule="exact"/>
        <w:widowControl w:val="off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 w:eastAsiaTheme="minorEastAsia"/>
          <w:bCs/>
          <w:iCs/>
          <w:sz w:val="32"/>
          <w:szCs w:val="32"/>
          <w:lang w:eastAsia="ru-RU"/>
        </w:rPr>
        <w:t xml:space="preserve">                     </w:t>
      </w:r>
      <w:r>
        <w:rPr>
          <w:rFonts w:ascii="Times New Roman" w:hAnsi="Times New Roman" w:cs="Times New Roman" w:eastAsiaTheme="minorEastAsia"/>
          <w:bCs/>
          <w:iCs/>
          <w:sz w:val="32"/>
          <w:szCs w:val="32"/>
          <w:lang w:eastAsia="ru-RU"/>
        </w:rPr>
        <w:t xml:space="preserve">                        </w:t>
      </w:r>
      <w:r>
        <w:rPr>
          <w:rFonts w:ascii="Times New Roman" w:hAnsi="Times New Roman" w:cs="Times New Roman" w:eastAsiaTheme="minorEastAsia"/>
          <w:bCs/>
          <w:iCs/>
          <w:sz w:val="32"/>
          <w:szCs w:val="32"/>
          <w:lang w:eastAsia="ru-RU"/>
        </w:rPr>
        <w:t xml:space="preserve">              </w:t>
      </w:r>
      <w:r/>
    </w:p>
    <w:p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ПОЛОЖЕНИЕ</w:t>
      </w:r>
      <w:r/>
    </w:p>
    <w:p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политике </w:t>
      </w:r>
      <w:r>
        <w:rPr>
          <w:rFonts w:ascii="Times New Roman" w:hAnsi="Times New Roman" w:cs="Times New Roman"/>
          <w:sz w:val="32"/>
          <w:szCs w:val="32"/>
        </w:rPr>
        <w:t xml:space="preserve">Малоритского </w:t>
      </w:r>
      <w:r>
        <w:rPr>
          <w:rFonts w:ascii="Times New Roman" w:hAnsi="Times New Roman" w:cs="Times New Roman"/>
          <w:sz w:val="32"/>
          <w:szCs w:val="32"/>
        </w:rPr>
        <w:t xml:space="preserve">районного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/>
    </w:p>
    <w:p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объединения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профсоюзов, </w:t>
      </w:r>
      <w:r/>
    </w:p>
    <w:p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входящего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/>
    </w:p>
    <w:p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отношении обработк</w:t>
      </w:r>
      <w:r>
        <w:rPr>
          <w:rFonts w:ascii="Times New Roman" w:hAnsi="Times New Roman" w:cs="Times New Roman"/>
          <w:sz w:val="32"/>
          <w:szCs w:val="32"/>
        </w:rPr>
        <w:t xml:space="preserve">и</w:t>
      </w:r>
      <w:r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/>
    </w:p>
    <w:p>
      <w:pPr>
        <w:pStyle w:val="836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</w:r>
      <w:r/>
    </w:p>
    <w:p>
      <w:pPr>
        <w:pStyle w:val="836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Настоящ</w:t>
      </w:r>
      <w:r>
        <w:rPr>
          <w:rFonts w:ascii="Times New Roman" w:hAnsi="Times New Roman" w:cs="Times New Roman"/>
          <w:sz w:val="32"/>
          <w:szCs w:val="32"/>
        </w:rPr>
        <w:t xml:space="preserve">ее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</w:t>
      </w:r>
      <w:r>
        <w:rPr>
          <w:rFonts w:ascii="Times New Roman" w:hAnsi="Times New Roman" w:cs="Times New Roman"/>
          <w:sz w:val="32"/>
          <w:szCs w:val="32"/>
        </w:rPr>
        <w:t xml:space="preserve">ол</w:t>
      </w:r>
      <w:r>
        <w:rPr>
          <w:rFonts w:ascii="Times New Roman" w:hAnsi="Times New Roman" w:cs="Times New Roman"/>
          <w:sz w:val="32"/>
          <w:szCs w:val="32"/>
        </w:rPr>
        <w:t xml:space="preserve">ожение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определяет деятельность Малоритского районного объединения профсоюзов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входящего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(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далее – объединение профсоюзов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),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</w:t>
      </w:r>
      <w:r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>
        <w:rPr>
          <w:rFonts w:ascii="Times New Roman" w:hAnsi="Times New Roman" w:cs="Times New Roman"/>
          <w:sz w:val="32"/>
          <w:szCs w:val="32"/>
        </w:rPr>
        <w:t xml:space="preserve">и</w:t>
      </w:r>
      <w:r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>
        <w:rPr>
          <w:rFonts w:ascii="Times New Roman" w:hAnsi="Times New Roman" w:cs="Times New Roman"/>
          <w:sz w:val="32"/>
          <w:szCs w:val="32"/>
        </w:rPr>
        <w:t xml:space="preserve"> и приняти</w:t>
      </w:r>
      <w:r>
        <w:rPr>
          <w:rFonts w:ascii="Times New Roman" w:hAnsi="Times New Roman" w:cs="Times New Roman"/>
          <w:sz w:val="32"/>
          <w:szCs w:val="32"/>
        </w:rPr>
        <w:t xml:space="preserve">я</w:t>
      </w:r>
      <w:r>
        <w:rPr>
          <w:rFonts w:ascii="Times New Roman" w:hAnsi="Times New Roman" w:cs="Times New Roman"/>
          <w:sz w:val="32"/>
          <w:szCs w:val="32"/>
        </w:rPr>
        <w:t xml:space="preserve"> мер по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е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"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О защите персональных данных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"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>
        <w:rPr>
          <w:rFonts w:ascii="Times New Roman" w:hAnsi="Times New Roman" w:cs="Times New Roman"/>
          <w:sz w:val="32"/>
          <w:szCs w:val="32"/>
        </w:rPr>
        <w:t xml:space="preserve">.</w:t>
      </w:r>
      <w:r/>
    </w:p>
    <w:p>
      <w:pPr>
        <w:pStyle w:val="836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Утверждение </w:t>
      </w:r>
      <w:r>
        <w:rPr>
          <w:rFonts w:ascii="Times New Roman" w:hAnsi="Times New Roman" w:cs="Times New Roman"/>
          <w:sz w:val="32"/>
          <w:szCs w:val="32"/>
        </w:rPr>
        <w:t xml:space="preserve">п</w:t>
      </w:r>
      <w:r>
        <w:rPr>
          <w:rFonts w:ascii="Times New Roman" w:hAnsi="Times New Roman" w:cs="Times New Roman"/>
          <w:sz w:val="32"/>
          <w:szCs w:val="32"/>
        </w:rPr>
        <w:t xml:space="preserve">оложени</w:t>
      </w:r>
      <w:r>
        <w:rPr>
          <w:rFonts w:ascii="Times New Roman" w:hAnsi="Times New Roman" w:cs="Times New Roman"/>
          <w:sz w:val="32"/>
          <w:szCs w:val="32"/>
        </w:rPr>
        <w:t xml:space="preserve">я</w:t>
      </w:r>
      <w:r>
        <w:rPr>
          <w:rFonts w:ascii="Times New Roman" w:hAnsi="Times New Roman" w:cs="Times New Roman"/>
          <w:sz w:val="32"/>
          <w:szCs w:val="32"/>
        </w:rPr>
        <w:t xml:space="preserve"> о политике </w:t>
      </w:r>
      <w:r>
        <w:rPr>
          <w:rFonts w:ascii="Times New Roman" w:hAnsi="Times New Roman" w:cs="Times New Roman"/>
          <w:sz w:val="32"/>
          <w:szCs w:val="32"/>
        </w:rPr>
        <w:t xml:space="preserve">объединения</w:t>
      </w:r>
      <w:r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 xml:space="preserve">в отношении обработки</w:t>
      </w:r>
      <w:r>
        <w:rPr>
          <w:rFonts w:ascii="Times New Roman" w:hAnsi="Times New Roman" w:cs="Times New Roman"/>
          <w:sz w:val="32"/>
          <w:szCs w:val="32"/>
        </w:rPr>
        <w:t xml:space="preserve"> </w:t>
      </w:r>
      <w:r>
        <w:rPr>
          <w:rFonts w:ascii="Times New Roman" w:hAnsi="Times New Roman" w:cs="Times New Roman"/>
          <w:sz w:val="32"/>
          <w:szCs w:val="32"/>
        </w:rPr>
        <w:t xml:space="preserve">персональных</w:t>
      </w:r>
      <w:r>
        <w:rPr>
          <w:rFonts w:ascii="Times New Roman" w:hAnsi="Times New Roman" w:cs="Times New Roman"/>
          <w:sz w:val="32"/>
          <w:szCs w:val="32"/>
        </w:rPr>
        <w:t xml:space="preserve"> </w:t>
      </w:r>
      <w:r>
        <w:rPr>
          <w:rFonts w:ascii="Times New Roman" w:hAnsi="Times New Roman" w:cs="Times New Roman"/>
          <w:sz w:val="32"/>
          <w:szCs w:val="32"/>
        </w:rPr>
        <w:t xml:space="preserve">данных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мер по защите персональных данных, предусмотренных статьей 17 Закона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.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/>
      <w:bookmarkStart w:id="0" w:name="_Hlk95218456"/>
      <w:r>
        <w:rPr>
          <w:rFonts w:ascii="Times New Roman" w:hAnsi="Times New Roman" w:cs="Times New Roman"/>
          <w:sz w:val="32"/>
          <w:szCs w:val="32"/>
        </w:rPr>
        <w:t xml:space="preserve">Политика разъясняет субъектам персональных данных</w:t>
      </w:r>
      <w:r>
        <w:rPr>
          <w:rFonts w:ascii="Times New Roman" w:hAnsi="Times New Roman" w:cs="Times New Roman"/>
          <w:sz w:val="32"/>
          <w:szCs w:val="32"/>
        </w:rPr>
        <w:t xml:space="preserve">,</w:t>
      </w:r>
      <w:r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с этим у субъектов персональных данных права и механизм их реализации.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>
        <w:rPr>
          <w:rFonts w:ascii="Times New Roman" w:hAnsi="Times New Roman" w:cs="Times New Roman"/>
          <w:sz w:val="32"/>
          <w:szCs w:val="32"/>
        </w:rPr>
        <w:t xml:space="preserve">при </w:t>
      </w:r>
      <w:r>
        <w:rPr>
          <w:rFonts w:ascii="Times New Roman" w:hAnsi="Times New Roman" w:cs="Times New Roman"/>
          <w:sz w:val="32"/>
          <w:szCs w:val="32"/>
        </w:rPr>
        <w:t xml:space="preserve">о</w:t>
      </w:r>
      <w:r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в процессе трудовой деятельности и при осуществлении административных процедур (в отношении работников и бывших работников</w:t>
      </w:r>
      <w:r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>
        <w:rPr>
          <w:rFonts w:ascii="Times New Roman" w:hAnsi="Times New Roman" w:cs="Times New Roman"/>
          <w:sz w:val="32"/>
          <w:szCs w:val="32"/>
        </w:rPr>
        <w:t xml:space="preserve">)</w:t>
      </w:r>
      <w:r>
        <w:rPr>
          <w:rFonts w:ascii="Times New Roman" w:hAnsi="Times New Roman" w:cs="Times New Roman"/>
          <w:sz w:val="32"/>
          <w:szCs w:val="32"/>
        </w:rPr>
        <w:t xml:space="preserve">.</w:t>
      </w:r>
      <w:bookmarkEnd w:id="0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Почтовый адрес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объединени</w:t>
      </w:r>
      <w:r>
        <w:rPr>
          <w:rFonts w:ascii="Times New Roman" w:hAnsi="Times New Roman" w:cs="Times New Roman"/>
          <w:sz w:val="32"/>
          <w:szCs w:val="32"/>
        </w:rPr>
        <w:t xml:space="preserve">я</w:t>
      </w:r>
      <w:r>
        <w:rPr>
          <w:rFonts w:ascii="Times New Roman" w:hAnsi="Times New Roman" w:cs="Times New Roman"/>
          <w:sz w:val="32"/>
          <w:szCs w:val="32"/>
        </w:rPr>
        <w:t xml:space="preserve"> профсоюзов</w:t>
      </w:r>
      <w:r>
        <w:rPr>
          <w:rFonts w:ascii="Times New Roman" w:hAnsi="Times New Roman" w:cs="Times New Roman"/>
          <w:sz w:val="32"/>
          <w:szCs w:val="32"/>
        </w:rPr>
        <w:t xml:space="preserve">: 225903, Брестская обл., г. Малорита, ул. Парковая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д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.4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/>
    </w:p>
    <w:p>
      <w:pPr>
        <w:ind w:firstLine="0"/>
        <w:jc w:val="both"/>
        <w:spacing w:after="0" w:line="240" w:lineRule="auto"/>
        <w:rPr>
          <w:rStyle w:val="837"/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</w:r>
      <w:r>
        <w:rPr>
          <w:rFonts w:ascii="Times New Roman" w:hAnsi="Times New Roman" w:cs="Times New Roman"/>
          <w:sz w:val="32"/>
          <w:szCs w:val="32"/>
        </w:rPr>
        <w:t xml:space="preserve">сайт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malorita.1prof.by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Style w:val="837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 xml:space="preserve">e-mail</w:t>
      </w:r>
      <w:r>
        <w:rPr>
          <w:rStyle w:val="837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 xml:space="preserve"> </w:t>
      </w:r>
      <w:r>
        <w:rPr>
          <w:rStyle w:val="837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 xml:space="preserve">malorita@fpb.by</w:t>
      </w:r>
      <w:r>
        <w:rPr>
          <w:rStyle w:val="837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 xml:space="preserve">.</w:t>
      </w:r>
      <w:r/>
    </w:p>
    <w:p>
      <w:pPr>
        <w:pStyle w:val="836"/>
        <w:ind w:firstLine="708"/>
        <w:jc w:val="both"/>
        <w:rPr>
          <w:rFonts w:ascii="Times New Roman" w:hAnsi="Times New Roman" w:cs="Times New Roman"/>
          <w:sz w:val="32"/>
          <w:szCs w:val="32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707" w:bottom="1134" w:left="1418" w:header="708" w:footer="708" w:gutter="0"/>
          <w:cols w:num="1" w:sep="0" w:space="708" w:equalWidth="1"/>
          <w:docGrid w:linePitch="360"/>
          <w:titlePg/>
        </w:sectPr>
      </w:pPr>
      <w:r>
        <w:rPr>
          <w:rStyle w:val="837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2.</w:t>
      </w:r>
      <w:r>
        <w:rPr>
          <w:color w:val="242424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</w:t>
      </w:r>
      <w:r>
        <w:rPr>
          <w:rFonts w:ascii="Times New Roman" w:hAnsi="Times New Roman" w:cs="Times New Roman"/>
          <w:sz w:val="32"/>
          <w:szCs w:val="32"/>
        </w:rPr>
        <w:t xml:space="preserve">бъединени</w:t>
      </w:r>
      <w:r>
        <w:rPr>
          <w:rFonts w:ascii="Times New Roman" w:hAnsi="Times New Roman" w:cs="Times New Roman"/>
          <w:sz w:val="32"/>
          <w:szCs w:val="32"/>
        </w:rPr>
        <w:t xml:space="preserve">е</w:t>
      </w:r>
      <w:r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>
        <w:rPr>
          <w:rFonts w:ascii="Times New Roman" w:hAnsi="Times New Roman" w:cs="Times New Roman"/>
          <w:sz w:val="32"/>
          <w:szCs w:val="32"/>
        </w:rPr>
        <w:t xml:space="preserve">уществля</w:t>
      </w:r>
      <w:r>
        <w:rPr>
          <w:rFonts w:ascii="Times New Roman" w:hAnsi="Times New Roman" w:cs="Times New Roman"/>
          <w:sz w:val="32"/>
          <w:szCs w:val="32"/>
        </w:rPr>
        <w:t xml:space="preserve">ю</w:t>
      </w:r>
      <w:r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tbl>
      <w:tblPr>
        <w:tblStyle w:val="846"/>
        <w:tblpPr w:horzAnchor="text" w:tblpXSpec="left" w:vertAnchor="text" w:tblpY="1" w:leftFromText="180" w:topFromText="0" w:rightFromText="180" w:bottomFromText="0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>
        <w:trPr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обработки персональных данных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Категории субъектов персональных данных, чьи данные подвергаются обработке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5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обрабатываемых персональных данных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2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Правовые основания обработки персональных данных</w:t>
            </w:r>
            <w:r/>
          </w:p>
        </w:tc>
      </w:tr>
      <w:tr>
        <w:trPr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5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2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4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общественного контроля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4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57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Персональные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данные лиц, обрабатываемые оператором, в отношении                   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о проведении мероприятий общественного контроля, в соответствии с вопросами, подлежащими проверке, мониторингу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28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  <w:r/>
          </w:p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  <w:r/>
          </w:p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4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4" w:type="dxa"/>
            <w:textDirection w:val="lrTb"/>
            <w:noWrap w:val="false"/>
          </w:tcPr>
          <w:p>
            <w:pPr>
              <w:contextualSpacing/>
              <w:ind w:left="-65"/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Лица, обратившиеся за защитой трудовых и социально-экономических прав</w:t>
            </w:r>
            <w:r/>
          </w:p>
          <w:p>
            <w:pPr>
              <w:contextualSpacing/>
              <w:ind w:left="-65"/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57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адрес места жительства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(места пребывания),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иные персональные данные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28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  <w:r/>
          </w:p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4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обращений, в том числе внесенных в книгу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замечаний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 предложений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4" w:type="dxa"/>
            <w:textDirection w:val="lrTb"/>
            <w:noWrap w:val="false"/>
          </w:tcPr>
          <w:p>
            <w:pPr>
              <w:ind w:left="18"/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 Лица,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направившие обращение</w:t>
            </w:r>
            <w:r/>
          </w:p>
          <w:p>
            <w:pPr>
              <w:ind w:left="18"/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 Иные лица, чьи персональные данные указаны в обращении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57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28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  <w:r/>
          </w:p>
          <w:p>
            <w:pPr>
              <w:jc w:val="both"/>
              <w:spacing w:line="220" w:lineRule="exact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4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Предварительная запись на личный прием</w:t>
            </w:r>
            <w:r/>
          </w:p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4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Лица, обращающиеся на личный прием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57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28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абзац  двадцатый статьи 6 Закона, пункт 7 статьи 6 Закона об обращениях)</w:t>
            </w:r>
            <w:r/>
          </w:p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4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и исполнение гражданско-правовых договоров, не связанных с осуществлением основных задач,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аренды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4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Лица,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уполномоченные на подписание договора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57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либо инициалы лица, должность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 соответствии с условиями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договора (при необходимости)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28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  <w:r/>
          </w:p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  <w:r/>
          </w:p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 Закона, статья 49, пункт 5 статьи 186 Гражданского кодекса Республики Беларусь)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4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4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Физические лица, которые направили резюме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57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28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(при направлении резюме в электронном виде через сайт)</w:t>
            </w:r>
            <w:r/>
          </w:p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Закона)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4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4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Лица, проходящие обучение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57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(места пребывания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), место работы, должность служащего (профессия рабочего)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28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4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Проведение спортивных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мероприятий, страхование для участия в таких мероприятиях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4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принимают участие в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спортивных мероприятиях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57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Фамилия, имя, отчество, число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месяц и год рождения, паспортные данные,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адрес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мест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 жительства (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места пребывания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), место работы, должность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, контактный 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28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данных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4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Проведение культурно-массовых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4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культурно -массовых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 мероприятиях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57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 адрес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мест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 жительства (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места пребывания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место работы,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, контактный 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28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4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туристско-экскурсионных поездках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4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Лица, принимающие участие в поездках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57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отчество.</w:t>
            </w:r>
            <w:r/>
          </w:p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 адрес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мест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 жительства (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места пребывания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 контактный 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28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4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руководящих органов объединения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4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Лица, участвующие в заседании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57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Фамилия, имя, отчество,  число месяц и год рождения, место работы,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контактный 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28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pStyle w:val="836"/>
        <w:rPr>
          <w:rFonts w:ascii="Times New Roman" w:hAnsi="Times New Roman" w:cs="Times New Roman"/>
          <w:sz w:val="32"/>
          <w:szCs w:val="32"/>
        </w:rPr>
        <w:sectPr>
          <w:footnotePr/>
          <w:endnotePr/>
          <w:type w:val="nextPage"/>
          <w:pgSz w:w="16838" w:h="11906" w:orient="landscape"/>
          <w:pgMar w:top="1701" w:right="1134" w:bottom="850" w:left="1134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pStyle w:val="8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</w:t>
      </w:r>
      <w:r>
        <w:rPr>
          <w:rFonts w:ascii="Times New Roman" w:hAnsi="Times New Roman" w:cs="Times New Roman"/>
          <w:sz w:val="32"/>
          <w:szCs w:val="32"/>
        </w:rPr>
        <w:t xml:space="preserve"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>
        <w:rPr>
          <w:rFonts w:ascii="Times New Roman" w:hAnsi="Times New Roman" w:cs="Times New Roman"/>
          <w:sz w:val="32"/>
          <w:szCs w:val="32"/>
        </w:rPr>
        <w:t xml:space="preserve">бъединени</w:t>
      </w:r>
      <w:r>
        <w:rPr>
          <w:rFonts w:ascii="Times New Roman" w:hAnsi="Times New Roman" w:cs="Times New Roman"/>
          <w:sz w:val="32"/>
          <w:szCs w:val="32"/>
        </w:rPr>
        <w:t xml:space="preserve">е</w:t>
      </w:r>
      <w:r>
        <w:rPr>
          <w:rFonts w:ascii="Times New Roman" w:hAnsi="Times New Roman" w:cs="Times New Roman"/>
          <w:sz w:val="32"/>
          <w:szCs w:val="32"/>
        </w:rPr>
        <w:t xml:space="preserve"> профсоюзов</w:t>
      </w:r>
      <w:r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 xml:space="preserve">яе</w:t>
      </w:r>
      <w:r>
        <w:rPr>
          <w:rFonts w:ascii="Times New Roman" w:hAnsi="Times New Roman" w:cs="Times New Roman"/>
          <w:sz w:val="32"/>
          <w:szCs w:val="32"/>
        </w:rPr>
        <w:t xml:space="preserve">т обработку только тех персональных данных, которые необходимы для выполнения заявленных целей</w:t>
      </w:r>
      <w:r>
        <w:rPr>
          <w:rFonts w:ascii="Times New Roman" w:hAnsi="Times New Roman" w:cs="Times New Roman"/>
          <w:sz w:val="32"/>
          <w:szCs w:val="32"/>
        </w:rPr>
        <w:t xml:space="preserve">,</w:t>
      </w:r>
      <w:r>
        <w:rPr>
          <w:rFonts w:ascii="Times New Roman" w:hAnsi="Times New Roman" w:cs="Times New Roman"/>
          <w:sz w:val="32"/>
          <w:szCs w:val="32"/>
        </w:rPr>
        <w:t xml:space="preserve"> и не допуска</w:t>
      </w:r>
      <w:r>
        <w:rPr>
          <w:rFonts w:ascii="Times New Roman" w:hAnsi="Times New Roman" w:cs="Times New Roman"/>
          <w:sz w:val="32"/>
          <w:szCs w:val="32"/>
        </w:rPr>
        <w:t xml:space="preserve">ю</w:t>
      </w:r>
      <w:r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  <w:r/>
    </w:p>
    <w:p>
      <w:pPr>
        <w:ind w:right="-143" w:firstLine="426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4</w:t>
      </w:r>
      <w:r>
        <w:rPr>
          <w:rFonts w:ascii="Times New Roman" w:hAnsi="Times New Roman" w:cs="Times New Roman"/>
          <w:sz w:val="32"/>
          <w:szCs w:val="32"/>
        </w:rPr>
        <w:t xml:space="preserve">. </w:t>
      </w:r>
      <w:r>
        <w:rPr>
          <w:rFonts w:ascii="Times New Roman" w:hAnsi="Times New Roman" w:cs="Times New Roman"/>
          <w:sz w:val="32"/>
          <w:szCs w:val="32"/>
        </w:rPr>
        <w:t xml:space="preserve">О</w:t>
      </w:r>
      <w:r>
        <w:rPr>
          <w:rFonts w:ascii="Times New Roman" w:hAnsi="Times New Roman" w:cs="Times New Roman"/>
          <w:sz w:val="32"/>
          <w:szCs w:val="32"/>
        </w:rPr>
        <w:t xml:space="preserve">бъединени</w:t>
      </w:r>
      <w:r>
        <w:rPr>
          <w:rFonts w:ascii="Times New Roman" w:hAnsi="Times New Roman" w:cs="Times New Roman"/>
          <w:sz w:val="32"/>
          <w:szCs w:val="32"/>
        </w:rPr>
        <w:t xml:space="preserve">е</w:t>
      </w:r>
      <w:r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 xml:space="preserve">осуществля</w:t>
      </w:r>
      <w:r>
        <w:rPr>
          <w:rFonts w:ascii="Times New Roman" w:hAnsi="Times New Roman" w:cs="Times New Roman"/>
          <w:sz w:val="32"/>
          <w:szCs w:val="32"/>
        </w:rPr>
        <w:t xml:space="preserve">е</w:t>
      </w:r>
      <w:r>
        <w:rPr>
          <w:rFonts w:ascii="Times New Roman" w:hAnsi="Times New Roman" w:cs="Times New Roman"/>
          <w:sz w:val="32"/>
          <w:szCs w:val="32"/>
        </w:rPr>
        <w:t xml:space="preserve"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</w:t>
      </w:r>
      <w:r>
        <w:rPr>
          <w:rFonts w:ascii="Times New Roman" w:hAnsi="Times New Roman" w:cs="Times New Roman"/>
          <w:sz w:val="32"/>
          <w:szCs w:val="32"/>
        </w:rPr>
        <w:t xml:space="preserve">. </w:t>
      </w:r>
      <w:r>
        <w:rPr>
          <w:rFonts w:ascii="Times New Roman" w:hAnsi="Times New Roman" w:cs="Times New Roman"/>
          <w:sz w:val="32"/>
          <w:szCs w:val="32"/>
        </w:rPr>
        <w:t xml:space="preserve">О</w:t>
      </w:r>
      <w:r>
        <w:rPr>
          <w:rFonts w:ascii="Times New Roman" w:hAnsi="Times New Roman" w:cs="Times New Roman"/>
          <w:sz w:val="32"/>
          <w:szCs w:val="32"/>
        </w:rPr>
        <w:t xml:space="preserve">бъединени</w:t>
      </w:r>
      <w:r>
        <w:rPr>
          <w:rFonts w:ascii="Times New Roman" w:hAnsi="Times New Roman" w:cs="Times New Roman"/>
          <w:sz w:val="32"/>
          <w:szCs w:val="32"/>
        </w:rPr>
        <w:t xml:space="preserve">е</w:t>
      </w:r>
      <w:r>
        <w:rPr>
          <w:rFonts w:ascii="Times New Roman" w:hAnsi="Times New Roman" w:cs="Times New Roman"/>
          <w:sz w:val="32"/>
          <w:szCs w:val="32"/>
        </w:rPr>
        <w:t xml:space="preserve"> профсоюзов  </w:t>
      </w:r>
      <w:r>
        <w:rPr>
          <w:rFonts w:ascii="Times New Roman" w:hAnsi="Times New Roman" w:cs="Times New Roman"/>
          <w:sz w:val="32"/>
          <w:szCs w:val="32"/>
        </w:rPr>
        <w:t xml:space="preserve"> не </w:t>
      </w:r>
      <w:bookmarkStart w:id="1" w:name="_Hlk95221756"/>
      <w:r>
        <w:rPr>
          <w:rFonts w:ascii="Times New Roman" w:hAnsi="Times New Roman" w:cs="Times New Roman"/>
          <w:sz w:val="32"/>
          <w:szCs w:val="32"/>
        </w:rPr>
        <w:t xml:space="preserve">осуществля</w:t>
      </w:r>
      <w:r>
        <w:rPr>
          <w:rFonts w:ascii="Times New Roman" w:hAnsi="Times New Roman" w:cs="Times New Roman"/>
          <w:sz w:val="32"/>
          <w:szCs w:val="32"/>
        </w:rPr>
        <w:t xml:space="preserve">ю</w:t>
      </w:r>
      <w:r>
        <w:rPr>
          <w:rFonts w:ascii="Times New Roman" w:hAnsi="Times New Roman" w:cs="Times New Roman"/>
          <w:sz w:val="32"/>
          <w:szCs w:val="32"/>
        </w:rPr>
        <w:t xml:space="preserve">т передачу</w:t>
      </w:r>
      <w:r>
        <w:rPr>
          <w:rFonts w:ascii="Times New Roman" w:hAnsi="Times New Roman" w:cs="Times New Roman"/>
          <w:sz w:val="32"/>
          <w:szCs w:val="32"/>
        </w:rPr>
        <w:t xml:space="preserve"> персональны</w:t>
      </w:r>
      <w:r>
        <w:rPr>
          <w:rFonts w:ascii="Times New Roman" w:hAnsi="Times New Roman" w:cs="Times New Roman"/>
          <w:sz w:val="32"/>
          <w:szCs w:val="32"/>
        </w:rPr>
        <w:t xml:space="preserve">х</w:t>
      </w:r>
      <w:r>
        <w:rPr>
          <w:rFonts w:ascii="Times New Roman" w:hAnsi="Times New Roman" w:cs="Times New Roman"/>
          <w:sz w:val="32"/>
          <w:szCs w:val="32"/>
        </w:rPr>
        <w:t xml:space="preserve"> данны</w:t>
      </w:r>
      <w:r>
        <w:rPr>
          <w:rFonts w:ascii="Times New Roman" w:hAnsi="Times New Roman" w:cs="Times New Roman"/>
          <w:sz w:val="32"/>
          <w:szCs w:val="32"/>
        </w:rPr>
        <w:t xml:space="preserve">х</w:t>
      </w:r>
      <w:r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bookmarkEnd w:id="1"/>
      <w:r>
        <w:rPr>
          <w:rFonts w:ascii="Times New Roman" w:hAnsi="Times New Roman" w:cs="Times New Roman"/>
          <w:sz w:val="32"/>
          <w:szCs w:val="32"/>
        </w:rPr>
        <w:t xml:space="preserve">за исключением случаев, предусмотренных законодательными актами.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</w:t>
      </w:r>
      <w:r>
        <w:rPr>
          <w:rFonts w:ascii="Times New Roman" w:hAnsi="Times New Roman" w:cs="Times New Roman"/>
          <w:sz w:val="32"/>
          <w:szCs w:val="32"/>
        </w:rPr>
        <w:t xml:space="preserve">. </w:t>
      </w:r>
      <w:bookmarkStart w:id="2" w:name="_Hlk95223736"/>
      <w:r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2"/>
      <w:r>
        <w:rPr>
          <w:rFonts w:ascii="Times New Roman" w:hAnsi="Times New Roman" w:cs="Times New Roman"/>
          <w:sz w:val="32"/>
          <w:szCs w:val="32"/>
        </w:rPr>
        <w:t xml:space="preserve">име</w:t>
      </w:r>
      <w:r>
        <w:rPr>
          <w:rFonts w:ascii="Times New Roman" w:hAnsi="Times New Roman" w:cs="Times New Roman"/>
          <w:sz w:val="32"/>
          <w:szCs w:val="32"/>
        </w:rPr>
        <w:t xml:space="preserve">е</w:t>
      </w:r>
      <w:r>
        <w:rPr>
          <w:rFonts w:ascii="Times New Roman" w:hAnsi="Times New Roman" w:cs="Times New Roman"/>
          <w:sz w:val="32"/>
          <w:szCs w:val="32"/>
        </w:rPr>
        <w:t xml:space="preserve">т право: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</w:t>
      </w:r>
      <w:r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3" w:name="_Hlk91167631"/>
      <w:r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3"/>
      <w:r>
        <w:rPr>
          <w:rFonts w:ascii="Times New Roman" w:hAnsi="Times New Roman" w:cs="Times New Roman"/>
          <w:sz w:val="32"/>
          <w:szCs w:val="32"/>
        </w:rPr>
        <w:t xml:space="preserve">объединени</w:t>
      </w:r>
      <w:r>
        <w:rPr>
          <w:rFonts w:ascii="Times New Roman" w:hAnsi="Times New Roman" w:cs="Times New Roman"/>
          <w:sz w:val="32"/>
          <w:szCs w:val="32"/>
        </w:rPr>
        <w:t xml:space="preserve">е</w:t>
      </w:r>
      <w:r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 xml:space="preserve">обращал</w:t>
      </w:r>
      <w:r>
        <w:rPr>
          <w:rFonts w:ascii="Times New Roman" w:hAnsi="Times New Roman" w:cs="Times New Roman"/>
          <w:sz w:val="32"/>
          <w:szCs w:val="32"/>
        </w:rPr>
        <w:t xml:space="preserve">о</w:t>
      </w:r>
      <w:r>
        <w:rPr>
          <w:rFonts w:ascii="Times New Roman" w:hAnsi="Times New Roman" w:cs="Times New Roman"/>
          <w:sz w:val="32"/>
          <w:szCs w:val="32"/>
        </w:rPr>
        <w:t xml:space="preserve">сь к субъекту персональных данных за получением согласия. В этой связи </w:t>
      </w:r>
      <w:r>
        <w:rPr>
          <w:rFonts w:ascii="Times New Roman" w:hAnsi="Times New Roman" w:cs="Times New Roman"/>
          <w:sz w:val="32"/>
          <w:szCs w:val="32"/>
        </w:rPr>
        <w:t xml:space="preserve">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</w:t>
      </w:r>
      <w:r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>
        <w:rPr>
          <w:rFonts w:ascii="Times New Roman" w:hAnsi="Times New Roman" w:cs="Times New Roman"/>
          <w:sz w:val="32"/>
          <w:szCs w:val="32"/>
        </w:rPr>
        <w:t xml:space="preserve">объединени</w:t>
      </w:r>
      <w:r>
        <w:rPr>
          <w:rFonts w:ascii="Times New Roman" w:hAnsi="Times New Roman" w:cs="Times New Roman"/>
          <w:sz w:val="32"/>
          <w:szCs w:val="32"/>
        </w:rPr>
        <w:t xml:space="preserve">е</w:t>
      </w:r>
      <w:r>
        <w:rPr>
          <w:rFonts w:ascii="Times New Roman" w:hAnsi="Times New Roman" w:cs="Times New Roman"/>
          <w:sz w:val="32"/>
          <w:szCs w:val="32"/>
        </w:rPr>
        <w:t xml:space="preserve">м</w:t>
      </w:r>
      <w:r>
        <w:rPr>
          <w:rFonts w:ascii="Times New Roman" w:hAnsi="Times New Roman" w:cs="Times New Roman"/>
          <w:sz w:val="32"/>
          <w:szCs w:val="32"/>
        </w:rPr>
        <w:t xml:space="preserve"> профсоюзов</w:t>
      </w:r>
      <w:r>
        <w:rPr>
          <w:rFonts w:ascii="Times New Roman" w:hAnsi="Times New Roman" w:cs="Times New Roman"/>
          <w:sz w:val="32"/>
          <w:szCs w:val="32"/>
        </w:rPr>
        <w:t xml:space="preserve">, содержащей: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>
        <w:rPr>
          <w:rFonts w:ascii="Times New Roman" w:hAnsi="Times New Roman" w:cs="Times New Roman"/>
          <w:sz w:val="32"/>
          <w:szCs w:val="32"/>
        </w:rPr>
        <w:t xml:space="preserve">объединени</w:t>
      </w:r>
      <w:r>
        <w:rPr>
          <w:rFonts w:ascii="Times New Roman" w:hAnsi="Times New Roman" w:cs="Times New Roman"/>
          <w:sz w:val="32"/>
          <w:szCs w:val="32"/>
        </w:rPr>
        <w:t xml:space="preserve">я</w:t>
      </w:r>
      <w:r>
        <w:rPr>
          <w:rFonts w:ascii="Times New Roman" w:hAnsi="Times New Roman" w:cs="Times New Roman"/>
          <w:sz w:val="32"/>
          <w:szCs w:val="32"/>
        </w:rPr>
        <w:t xml:space="preserve"> профсоюзов</w:t>
      </w:r>
      <w:r>
        <w:rPr>
          <w:rFonts w:ascii="Times New Roman" w:hAnsi="Times New Roman" w:cs="Times New Roman"/>
          <w:sz w:val="32"/>
          <w:szCs w:val="32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>
        <w:rPr>
          <w:rFonts w:ascii="Times New Roman" w:hAnsi="Times New Roman" w:cs="Times New Roman"/>
          <w:sz w:val="32"/>
          <w:szCs w:val="32"/>
        </w:rPr>
        <w:t xml:space="preserve">объединени</w:t>
      </w:r>
      <w:r>
        <w:rPr>
          <w:rFonts w:ascii="Times New Roman" w:hAnsi="Times New Roman" w:cs="Times New Roman"/>
          <w:sz w:val="32"/>
          <w:szCs w:val="32"/>
        </w:rPr>
        <w:t xml:space="preserve">ем</w:t>
      </w:r>
      <w:r>
        <w:rPr>
          <w:rFonts w:ascii="Times New Roman" w:hAnsi="Times New Roman" w:cs="Times New Roman"/>
          <w:sz w:val="32"/>
          <w:szCs w:val="32"/>
        </w:rPr>
        <w:t xml:space="preserve"> профсоюзо</w:t>
      </w:r>
      <w:r>
        <w:rPr>
          <w:rFonts w:ascii="Times New Roman" w:hAnsi="Times New Roman" w:cs="Times New Roman"/>
          <w:sz w:val="32"/>
          <w:szCs w:val="32"/>
        </w:rPr>
        <w:t xml:space="preserve">в</w:t>
      </w:r>
      <w:r>
        <w:rPr>
          <w:rFonts w:ascii="Times New Roman" w:hAnsi="Times New Roman" w:cs="Times New Roman"/>
          <w:sz w:val="32"/>
          <w:szCs w:val="32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его персональные данные и источник их получения;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правовые основания и цели обработки персональных данных;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срок, на который дано его согласие (если обработка персональных данных осуществляется на основании согласия);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иную информацию, предусмотренную законодательством;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</w:t>
      </w:r>
      <w:r>
        <w:rPr>
          <w:rFonts w:ascii="Times New Roman" w:hAnsi="Times New Roman" w:cs="Times New Roman"/>
          <w:sz w:val="32"/>
          <w:szCs w:val="32"/>
        </w:rPr>
        <w:t xml:space="preserve">.3. требовать от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объединени</w:t>
      </w:r>
      <w:r>
        <w:rPr>
          <w:rFonts w:ascii="Times New Roman" w:hAnsi="Times New Roman" w:cs="Times New Roman"/>
          <w:sz w:val="32"/>
          <w:szCs w:val="32"/>
        </w:rPr>
        <w:t xml:space="preserve">я</w:t>
      </w:r>
      <w:r>
        <w:rPr>
          <w:rFonts w:ascii="Times New Roman" w:hAnsi="Times New Roman" w:cs="Times New Roman"/>
          <w:sz w:val="32"/>
          <w:szCs w:val="32"/>
        </w:rPr>
        <w:t xml:space="preserve"> профсоюзов  </w:t>
      </w:r>
      <w:r>
        <w:rPr>
          <w:rFonts w:ascii="Times New Roman" w:hAnsi="Times New Roman" w:cs="Times New Roman"/>
          <w:sz w:val="32"/>
          <w:szCs w:val="32"/>
        </w:rPr>
        <w:t xml:space="preserve"> внесения изменений в свои персональные данные в случае, если персональны</w:t>
      </w:r>
      <w:r>
        <w:rPr>
          <w:rFonts w:ascii="Times New Roman" w:hAnsi="Times New Roman" w:cs="Times New Roman"/>
          <w:sz w:val="32"/>
          <w:szCs w:val="32"/>
        </w:rPr>
        <w:t xml:space="preserve">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</w:t>
      </w:r>
      <w:r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>
        <w:rPr>
          <w:rFonts w:ascii="Times New Roman" w:hAnsi="Times New Roman" w:cs="Times New Roman"/>
          <w:sz w:val="32"/>
          <w:szCs w:val="32"/>
        </w:rPr>
        <w:t xml:space="preserve">объединени</w:t>
      </w:r>
      <w:r>
        <w:rPr>
          <w:rFonts w:ascii="Times New Roman" w:hAnsi="Times New Roman" w:cs="Times New Roman"/>
          <w:sz w:val="32"/>
          <w:szCs w:val="32"/>
        </w:rPr>
        <w:t xml:space="preserve">я</w:t>
      </w:r>
      <w:r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 xml:space="preserve">информацию о предоставлении своих персональных данных, обрабатываемых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объединени</w:t>
      </w:r>
      <w:r>
        <w:rPr>
          <w:rFonts w:ascii="Times New Roman" w:hAnsi="Times New Roman" w:cs="Times New Roman"/>
          <w:sz w:val="32"/>
          <w:szCs w:val="32"/>
        </w:rPr>
        <w:t xml:space="preserve">ем</w:t>
      </w:r>
      <w:r>
        <w:rPr>
          <w:rFonts w:ascii="Times New Roman" w:hAnsi="Times New Roman" w:cs="Times New Roman"/>
          <w:sz w:val="32"/>
          <w:szCs w:val="32"/>
        </w:rPr>
        <w:t xml:space="preserve"> профсоюзов</w:t>
      </w:r>
      <w:r>
        <w:rPr>
          <w:rFonts w:ascii="Times New Roman" w:hAnsi="Times New Roman" w:cs="Times New Roman"/>
          <w:sz w:val="32"/>
          <w:szCs w:val="32"/>
        </w:rPr>
        <w:t xml:space="preserve">, третьим лицам. Такое право может быть реализовано один раз в календарный год, а п</w:t>
      </w:r>
      <w:r>
        <w:rPr>
          <w:rFonts w:ascii="Times New Roman" w:hAnsi="Times New Roman" w:cs="Times New Roman"/>
          <w:sz w:val="32"/>
          <w:szCs w:val="32"/>
        </w:rPr>
        <w:t xml:space="preserve">олучение</w:t>
      </w:r>
      <w:r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</w:t>
      </w:r>
      <w:r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>
        <w:rPr>
          <w:rFonts w:ascii="Times New Roman" w:hAnsi="Times New Roman" w:cs="Times New Roman"/>
          <w:sz w:val="32"/>
          <w:szCs w:val="32"/>
        </w:rPr>
        <w:t xml:space="preserve">объединени</w:t>
      </w:r>
      <w:r>
        <w:rPr>
          <w:rFonts w:ascii="Times New Roman" w:hAnsi="Times New Roman" w:cs="Times New Roman"/>
          <w:sz w:val="32"/>
          <w:szCs w:val="32"/>
        </w:rPr>
        <w:t xml:space="preserve">я</w:t>
      </w:r>
      <w:r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 xml:space="preserve"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</w:t>
      </w:r>
      <w:r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>
        <w:rPr>
          <w:rFonts w:ascii="Times New Roman" w:hAnsi="Times New Roman" w:cs="Times New Roman"/>
          <w:sz w:val="32"/>
          <w:szCs w:val="32"/>
        </w:rPr>
        <w:t xml:space="preserve">объединени</w:t>
      </w:r>
      <w:r>
        <w:rPr>
          <w:rFonts w:ascii="Times New Roman" w:hAnsi="Times New Roman" w:cs="Times New Roman"/>
          <w:sz w:val="32"/>
          <w:szCs w:val="32"/>
        </w:rPr>
        <w:t xml:space="preserve">я</w:t>
      </w:r>
      <w:r>
        <w:rPr>
          <w:rFonts w:ascii="Times New Roman" w:hAnsi="Times New Roman" w:cs="Times New Roman"/>
          <w:sz w:val="32"/>
          <w:szCs w:val="32"/>
        </w:rPr>
        <w:t xml:space="preserve"> профсоюзов</w:t>
      </w:r>
      <w:r>
        <w:rPr>
          <w:rFonts w:ascii="Times New Roman" w:hAnsi="Times New Roman" w:cs="Times New Roman"/>
          <w:sz w:val="32"/>
          <w:szCs w:val="32"/>
        </w:rPr>
        <w:t xml:space="preserve">, нарушающие его права при обработке персональных данных, в суд в порядке, установленном гражданским процессуальным законодательством.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</w:t>
      </w:r>
      <w:r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>
        <w:rPr>
          <w:rFonts w:ascii="Times New Roman" w:hAnsi="Times New Roman" w:cs="Times New Roman"/>
          <w:sz w:val="32"/>
          <w:szCs w:val="32"/>
        </w:rPr>
        <w:t xml:space="preserve">объединени</w:t>
      </w:r>
      <w:r>
        <w:rPr>
          <w:rFonts w:ascii="Times New Roman" w:hAnsi="Times New Roman" w:cs="Times New Roman"/>
          <w:sz w:val="32"/>
          <w:szCs w:val="32"/>
        </w:rPr>
        <w:t xml:space="preserve">ем</w:t>
      </w:r>
      <w:r>
        <w:rPr>
          <w:rFonts w:ascii="Times New Roman" w:hAnsi="Times New Roman" w:cs="Times New Roman"/>
          <w:sz w:val="32"/>
          <w:szCs w:val="32"/>
        </w:rPr>
        <w:t xml:space="preserve"> профсоюзов</w:t>
      </w:r>
      <w:r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>
        <w:rPr>
          <w:rFonts w:ascii="Times New Roman" w:hAnsi="Times New Roman" w:cs="Times New Roman"/>
          <w:sz w:val="32"/>
          <w:szCs w:val="32"/>
        </w:rPr>
        <w:t xml:space="preserve">объединени</w:t>
      </w:r>
      <w:r>
        <w:rPr>
          <w:rFonts w:ascii="Times New Roman" w:hAnsi="Times New Roman" w:cs="Times New Roman"/>
          <w:sz w:val="32"/>
          <w:szCs w:val="32"/>
        </w:rPr>
        <w:t xml:space="preserve">е</w:t>
      </w:r>
      <w:r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>
        <w:rPr>
          <w:rFonts w:ascii="Times New Roman" w:hAnsi="Times New Roman" w:cs="Times New Roman"/>
          <w:sz w:val="32"/>
          <w:szCs w:val="32"/>
        </w:rPr>
        <w:t xml:space="preserve">шестой</w:t>
      </w:r>
      <w:r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фамилию, собственное имя, отчество (если таковое имеется) субъекта персональных данных, адрес его места жительства (места пребывания);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дату рождения субъекта персональных данных;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изложение сути требований субъекта персональных данных;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идентификационный номер субъекта персональных данных, при отсутствии такого номера – номер</w:t>
      </w:r>
      <w:r>
        <w:rPr>
          <w:rFonts w:ascii="Times New Roman" w:hAnsi="Times New Roman" w:cs="Times New Roman"/>
          <w:sz w:val="32"/>
          <w:szCs w:val="32"/>
        </w:rPr>
        <w:t xml:space="preserve">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личную подпись (для заявления в письменной форме) субъекта персональных данных.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</w:t>
      </w:r>
      <w:r>
        <w:rPr>
          <w:rFonts w:ascii="Times New Roman" w:hAnsi="Times New Roman" w:cs="Times New Roman"/>
          <w:sz w:val="32"/>
          <w:szCs w:val="32"/>
        </w:rPr>
        <w:t xml:space="preserve"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объединени</w:t>
      </w:r>
      <w:r>
        <w:rPr>
          <w:rFonts w:ascii="Times New Roman" w:hAnsi="Times New Roman" w:cs="Times New Roman"/>
          <w:sz w:val="32"/>
          <w:szCs w:val="32"/>
        </w:rPr>
        <w:t xml:space="preserve">и</w:t>
      </w:r>
      <w:r>
        <w:rPr>
          <w:rFonts w:ascii="Times New Roman" w:hAnsi="Times New Roman" w:cs="Times New Roman"/>
          <w:sz w:val="32"/>
          <w:szCs w:val="32"/>
        </w:rPr>
        <w:t xml:space="preserve"> профсоюзов</w:t>
      </w:r>
      <w:r>
        <w:rPr>
          <w:rFonts w:ascii="Times New Roman" w:hAnsi="Times New Roman" w:cs="Times New Roman"/>
          <w:sz w:val="32"/>
          <w:szCs w:val="32"/>
        </w:rPr>
        <w:t xml:space="preserve">, направив сообщение на электронный адрес</w:t>
      </w:r>
      <w:r>
        <w:rPr>
          <w:rFonts w:ascii="Times New Roman" w:hAnsi="Times New Roman" w:cs="Times New Roman"/>
          <w:sz w:val="32"/>
          <w:szCs w:val="32"/>
        </w:rPr>
        <w:t xml:space="preserve"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/>
    </w:p>
    <w:p>
      <w:pPr>
        <w:pStyle w:val="8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sectPr>
      <w:footnotePr/>
      <w:endnotePr/>
      <w:type w:val="nextPage"/>
      <w:pgSz w:w="11906" w:h="16838" w:orient="portrait"/>
      <w:pgMar w:top="1134" w:right="849" w:bottom="1134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78148870"/>
      <w:docPartObj>
        <w:docPartGallery w:val="Page Numbers (Top of Page)"/>
        <w:docPartUnique w:val="true"/>
      </w:docPartObj>
      <w:rPr/>
    </w:sdtPr>
    <w:sdtContent>
      <w:p>
        <w:pPr>
          <w:pStyle w:val="838"/>
          <w:jc w:val="center"/>
        </w:pP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PAGE   \* MERGEFORMAT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</w:rPr>
          <w:t xml:space="preserve">2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  <w:r/>
      </w:p>
    </w:sdtContent>
  </w:sdt>
  <w:p>
    <w:pPr>
      <w:pStyle w:val="83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2"/>
    <w:next w:val="832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1">
    <w:name w:val="Heading 1 Char"/>
    <w:basedOn w:val="833"/>
    <w:link w:val="660"/>
    <w:uiPriority w:val="9"/>
    <w:rPr>
      <w:rFonts w:ascii="Arial" w:hAnsi="Arial" w:cs="Arial" w:eastAsia="Arial"/>
      <w:sz w:val="40"/>
      <w:szCs w:val="40"/>
    </w:rPr>
  </w:style>
  <w:style w:type="paragraph" w:styleId="662">
    <w:name w:val="Heading 2"/>
    <w:basedOn w:val="832"/>
    <w:next w:val="832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3">
    <w:name w:val="Heading 2 Char"/>
    <w:basedOn w:val="833"/>
    <w:link w:val="662"/>
    <w:uiPriority w:val="9"/>
    <w:rPr>
      <w:rFonts w:ascii="Arial" w:hAnsi="Arial" w:cs="Arial" w:eastAsia="Arial"/>
      <w:sz w:val="34"/>
    </w:rPr>
  </w:style>
  <w:style w:type="paragraph" w:styleId="664">
    <w:name w:val="Heading 3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5">
    <w:name w:val="Heading 3 Char"/>
    <w:basedOn w:val="833"/>
    <w:link w:val="664"/>
    <w:uiPriority w:val="9"/>
    <w:rPr>
      <w:rFonts w:ascii="Arial" w:hAnsi="Arial" w:cs="Arial" w:eastAsia="Arial"/>
      <w:sz w:val="30"/>
      <w:szCs w:val="30"/>
    </w:rPr>
  </w:style>
  <w:style w:type="paragraph" w:styleId="666">
    <w:name w:val="Heading 4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7">
    <w:name w:val="Heading 4 Char"/>
    <w:basedOn w:val="833"/>
    <w:link w:val="666"/>
    <w:uiPriority w:val="9"/>
    <w:rPr>
      <w:rFonts w:ascii="Arial" w:hAnsi="Arial" w:cs="Arial" w:eastAsia="Arial"/>
      <w:b/>
      <w:bCs/>
      <w:sz w:val="26"/>
      <w:szCs w:val="26"/>
    </w:rPr>
  </w:style>
  <w:style w:type="paragraph" w:styleId="668">
    <w:name w:val="Heading 5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9">
    <w:name w:val="Heading 5 Char"/>
    <w:basedOn w:val="833"/>
    <w:link w:val="668"/>
    <w:uiPriority w:val="9"/>
    <w:rPr>
      <w:rFonts w:ascii="Arial" w:hAnsi="Arial" w:cs="Arial" w:eastAsia="Arial"/>
      <w:b/>
      <w:bCs/>
      <w:sz w:val="24"/>
      <w:szCs w:val="24"/>
    </w:rPr>
  </w:style>
  <w:style w:type="paragraph" w:styleId="670">
    <w:name w:val="Heading 6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1">
    <w:name w:val="Heading 6 Char"/>
    <w:basedOn w:val="833"/>
    <w:link w:val="670"/>
    <w:uiPriority w:val="9"/>
    <w:rPr>
      <w:rFonts w:ascii="Arial" w:hAnsi="Arial" w:cs="Arial" w:eastAsia="Arial"/>
      <w:b/>
      <w:bCs/>
      <w:sz w:val="22"/>
      <w:szCs w:val="22"/>
    </w:rPr>
  </w:style>
  <w:style w:type="paragraph" w:styleId="672">
    <w:name w:val="Heading 7"/>
    <w:basedOn w:val="832"/>
    <w:next w:val="832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3">
    <w:name w:val="Heading 7 Char"/>
    <w:basedOn w:val="833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4">
    <w:name w:val="Heading 8"/>
    <w:basedOn w:val="832"/>
    <w:next w:val="832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5">
    <w:name w:val="Heading 8 Char"/>
    <w:basedOn w:val="833"/>
    <w:link w:val="674"/>
    <w:uiPriority w:val="9"/>
    <w:rPr>
      <w:rFonts w:ascii="Arial" w:hAnsi="Arial" w:cs="Arial" w:eastAsia="Arial"/>
      <w:i/>
      <w:iCs/>
      <w:sz w:val="22"/>
      <w:szCs w:val="22"/>
    </w:rPr>
  </w:style>
  <w:style w:type="paragraph" w:styleId="676">
    <w:name w:val="Heading 9"/>
    <w:basedOn w:val="832"/>
    <w:next w:val="832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7">
    <w:name w:val="Heading 9 Char"/>
    <w:basedOn w:val="833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Title"/>
    <w:basedOn w:val="832"/>
    <w:next w:val="832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basedOn w:val="833"/>
    <w:link w:val="678"/>
    <w:uiPriority w:val="10"/>
    <w:rPr>
      <w:sz w:val="48"/>
      <w:szCs w:val="48"/>
    </w:rPr>
  </w:style>
  <w:style w:type="paragraph" w:styleId="680">
    <w:name w:val="Subtitle"/>
    <w:basedOn w:val="832"/>
    <w:next w:val="832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basedOn w:val="833"/>
    <w:link w:val="680"/>
    <w:uiPriority w:val="11"/>
    <w:rPr>
      <w:sz w:val="24"/>
      <w:szCs w:val="24"/>
    </w:rPr>
  </w:style>
  <w:style w:type="paragraph" w:styleId="682">
    <w:name w:val="Quote"/>
    <w:basedOn w:val="832"/>
    <w:next w:val="832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2"/>
    <w:next w:val="832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character" w:styleId="686">
    <w:name w:val="Header Char"/>
    <w:basedOn w:val="833"/>
    <w:link w:val="838"/>
    <w:uiPriority w:val="99"/>
  </w:style>
  <w:style w:type="character" w:styleId="687">
    <w:name w:val="Footer Char"/>
    <w:basedOn w:val="833"/>
    <w:link w:val="840"/>
    <w:uiPriority w:val="99"/>
  </w:style>
  <w:style w:type="paragraph" w:styleId="688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840"/>
    <w:uiPriority w:val="99"/>
  </w:style>
  <w:style w:type="table" w:styleId="690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9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0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1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2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3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4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6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7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8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9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0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1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  <w:pPr>
      <w:spacing w:line="256" w:lineRule="auto"/>
    </w:p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>
    <w:name w:val="No Spacing"/>
    <w:uiPriority w:val="1"/>
    <w:qFormat/>
    <w:pPr>
      <w:spacing w:after="0" w:line="240" w:lineRule="auto"/>
    </w:pPr>
  </w:style>
  <w:style w:type="character" w:styleId="837">
    <w:name w:val="Hyperlink"/>
    <w:basedOn w:val="833"/>
    <w:uiPriority w:val="99"/>
    <w:semiHidden/>
    <w:unhideWhenUsed/>
    <w:rPr>
      <w:color w:val="0563C1" w:themeColor="hyperlink"/>
      <w:u w:val="single"/>
    </w:rPr>
  </w:style>
  <w:style w:type="paragraph" w:styleId="838">
    <w:name w:val="Header"/>
    <w:basedOn w:val="832"/>
    <w:link w:val="83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9" w:customStyle="1">
    <w:name w:val="Верхний колонтитул Знак"/>
    <w:basedOn w:val="833"/>
    <w:link w:val="838"/>
    <w:uiPriority w:val="99"/>
  </w:style>
  <w:style w:type="paragraph" w:styleId="840">
    <w:name w:val="Footer"/>
    <w:basedOn w:val="832"/>
    <w:link w:val="84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1" w:customStyle="1">
    <w:name w:val="Нижний колонтитул Знак"/>
    <w:basedOn w:val="833"/>
    <w:link w:val="840"/>
    <w:uiPriority w:val="99"/>
  </w:style>
  <w:style w:type="table" w:styleId="842">
    <w:name w:val="Table Grid"/>
    <w:basedOn w:val="83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3">
    <w:name w:val="List Paragraph"/>
    <w:basedOn w:val="832"/>
    <w:uiPriority w:val="34"/>
    <w:qFormat/>
    <w:pPr>
      <w:contextualSpacing/>
      <w:ind w:left="720"/>
      <w:spacing w:after="200" w:line="276" w:lineRule="auto"/>
    </w:pPr>
  </w:style>
  <w:style w:type="character" w:styleId="844" w:customStyle="1">
    <w:name w:val="word-wrapper"/>
    <w:basedOn w:val="833"/>
  </w:style>
  <w:style w:type="character" w:styleId="845" w:customStyle="1">
    <w:name w:val="fake-non-breaking-space"/>
    <w:basedOn w:val="833"/>
  </w:style>
  <w:style w:type="table" w:styleId="846" w:customStyle="1">
    <w:name w:val="Сетка таблицы1"/>
    <w:basedOn w:val="834"/>
    <w:next w:val="84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7">
    <w:name w:val="Balloon Text"/>
    <w:basedOn w:val="832"/>
    <w:link w:val="84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8" w:customStyle="1">
    <w:name w:val="Текст выноски Знак"/>
    <w:basedOn w:val="833"/>
    <w:link w:val="84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80D273F-B6D5-4FB9-86A2-7F55FEBF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Диана Пашкевич</cp:lastModifiedBy>
  <cp:revision>4</cp:revision>
  <dcterms:created xsi:type="dcterms:W3CDTF">2022-05-16T12:33:00Z</dcterms:created>
  <dcterms:modified xsi:type="dcterms:W3CDTF">2022-05-17T12:28:57Z</dcterms:modified>
</cp:coreProperties>
</file>